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022" w:rsidRPr="00D15022" w:rsidRDefault="00D463C0" w:rsidP="00D15022">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bookmarkStart w:id="0" w:name="_GoBack"/>
      <w:bookmarkEnd w:id="0"/>
      <w:r w:rsidR="00D15022" w:rsidRPr="00D15022">
        <w:rPr>
          <w:rFonts w:ascii="Times New Roman" w:hAnsi="Times New Roman" w:cs="Times New Roman"/>
          <w:sz w:val="28"/>
          <w:szCs w:val="28"/>
        </w:rPr>
        <w:t>-тақырып</w:t>
      </w:r>
    </w:p>
    <w:p w:rsidR="00391176" w:rsidRDefault="00D15022" w:rsidP="00D15022">
      <w:pPr>
        <w:spacing w:after="0" w:line="240" w:lineRule="auto"/>
        <w:jc w:val="center"/>
        <w:rPr>
          <w:rFonts w:ascii="Times New Roman" w:hAnsi="Times New Roman" w:cs="Times New Roman"/>
          <w:sz w:val="28"/>
          <w:szCs w:val="28"/>
        </w:rPr>
      </w:pPr>
      <w:proofErr w:type="spellStart"/>
      <w:r w:rsidRPr="00D15022">
        <w:rPr>
          <w:rFonts w:ascii="Times New Roman" w:hAnsi="Times New Roman" w:cs="Times New Roman"/>
          <w:sz w:val="28"/>
          <w:szCs w:val="28"/>
        </w:rPr>
        <w:t>Құнды</w:t>
      </w:r>
      <w:proofErr w:type="spellEnd"/>
      <w:r w:rsidRPr="00D15022">
        <w:rPr>
          <w:rFonts w:ascii="Times New Roman" w:hAnsi="Times New Roman" w:cs="Times New Roman"/>
          <w:sz w:val="28"/>
          <w:szCs w:val="28"/>
        </w:rPr>
        <w:t xml:space="preserve"> </w:t>
      </w:r>
      <w:proofErr w:type="spellStart"/>
      <w:r w:rsidRPr="00D15022">
        <w:rPr>
          <w:rFonts w:ascii="Times New Roman" w:hAnsi="Times New Roman" w:cs="Times New Roman"/>
          <w:sz w:val="28"/>
          <w:szCs w:val="28"/>
        </w:rPr>
        <w:t>бағалаудың</w:t>
      </w:r>
      <w:proofErr w:type="spellEnd"/>
      <w:r w:rsidRPr="00D15022">
        <w:rPr>
          <w:rFonts w:ascii="Times New Roman" w:hAnsi="Times New Roman" w:cs="Times New Roman"/>
          <w:sz w:val="28"/>
          <w:szCs w:val="28"/>
        </w:rPr>
        <w:t xml:space="preserve"> </w:t>
      </w:r>
      <w:proofErr w:type="spellStart"/>
      <w:r w:rsidRPr="00D15022">
        <w:rPr>
          <w:rFonts w:ascii="Times New Roman" w:hAnsi="Times New Roman" w:cs="Times New Roman"/>
          <w:sz w:val="28"/>
          <w:szCs w:val="28"/>
        </w:rPr>
        <w:t>әдістемелік</w:t>
      </w:r>
      <w:proofErr w:type="spellEnd"/>
      <w:r w:rsidRPr="00D15022">
        <w:rPr>
          <w:rFonts w:ascii="Times New Roman" w:hAnsi="Times New Roman" w:cs="Times New Roman"/>
          <w:sz w:val="28"/>
          <w:szCs w:val="28"/>
        </w:rPr>
        <w:t xml:space="preserve"> </w:t>
      </w:r>
      <w:proofErr w:type="spellStart"/>
      <w:r w:rsidRPr="00D15022">
        <w:rPr>
          <w:rFonts w:ascii="Times New Roman" w:hAnsi="Times New Roman" w:cs="Times New Roman"/>
          <w:sz w:val="28"/>
          <w:szCs w:val="28"/>
        </w:rPr>
        <w:t>тәсілдері</w:t>
      </w:r>
      <w:proofErr w:type="spellEnd"/>
      <w:r w:rsidRPr="00D15022">
        <w:rPr>
          <w:rFonts w:ascii="Times New Roman" w:hAnsi="Times New Roman" w:cs="Times New Roman"/>
          <w:sz w:val="28"/>
          <w:szCs w:val="28"/>
        </w:rPr>
        <w:t xml:space="preserve">. </w:t>
      </w:r>
      <w:proofErr w:type="spellStart"/>
      <w:r w:rsidRPr="00D15022">
        <w:rPr>
          <w:rFonts w:ascii="Times New Roman" w:hAnsi="Times New Roman" w:cs="Times New Roman"/>
          <w:sz w:val="28"/>
          <w:szCs w:val="28"/>
        </w:rPr>
        <w:t>Табыс</w:t>
      </w:r>
      <w:proofErr w:type="spellEnd"/>
      <w:r w:rsidRPr="00D15022">
        <w:rPr>
          <w:rFonts w:ascii="Times New Roman" w:hAnsi="Times New Roman" w:cs="Times New Roman"/>
          <w:sz w:val="28"/>
          <w:szCs w:val="28"/>
        </w:rPr>
        <w:t xml:space="preserve"> </w:t>
      </w:r>
      <w:proofErr w:type="spellStart"/>
      <w:r w:rsidRPr="00D15022">
        <w:rPr>
          <w:rFonts w:ascii="Times New Roman" w:hAnsi="Times New Roman" w:cs="Times New Roman"/>
          <w:sz w:val="28"/>
          <w:szCs w:val="28"/>
        </w:rPr>
        <w:t>тәсі</w:t>
      </w:r>
      <w:proofErr w:type="gramStart"/>
      <w:r w:rsidRPr="00D15022">
        <w:rPr>
          <w:rFonts w:ascii="Times New Roman" w:hAnsi="Times New Roman" w:cs="Times New Roman"/>
          <w:sz w:val="28"/>
          <w:szCs w:val="28"/>
        </w:rPr>
        <w:t>л</w:t>
      </w:r>
      <w:proofErr w:type="gramEnd"/>
      <w:r w:rsidRPr="00D15022">
        <w:rPr>
          <w:rFonts w:ascii="Times New Roman" w:hAnsi="Times New Roman" w:cs="Times New Roman"/>
          <w:sz w:val="28"/>
          <w:szCs w:val="28"/>
        </w:rPr>
        <w:t>і</w:t>
      </w:r>
      <w:proofErr w:type="spellEnd"/>
    </w:p>
    <w:p w:rsidR="006A5A4C" w:rsidRDefault="006A5A4C" w:rsidP="00D15022">
      <w:pPr>
        <w:spacing w:after="0" w:line="240" w:lineRule="auto"/>
        <w:jc w:val="center"/>
        <w:rPr>
          <w:rFonts w:ascii="Times New Roman" w:hAnsi="Times New Roman" w:cs="Times New Roman"/>
          <w:sz w:val="28"/>
          <w:szCs w:val="28"/>
          <w:lang w:val="kk-KZ"/>
        </w:rPr>
      </w:pP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Нарықтық немесе өзге құнды белгілеу табысты, шығынды және салыстырмалы тәсілдерге топтастырылған бағалау әдістерін қолдану арқылы жүргізіледі.</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6A5A4C">
        <w:rPr>
          <w:rFonts w:ascii="Times New Roman" w:hAnsi="Times New Roman" w:cs="Times New Roman"/>
          <w:b/>
          <w:i/>
          <w:color w:val="FF0000"/>
          <w:sz w:val="28"/>
          <w:szCs w:val="28"/>
          <w:u w:val="single"/>
          <w:lang w:val="kk-KZ"/>
        </w:rPr>
        <w:t>Табыс тәсілі</w:t>
      </w:r>
      <w:r w:rsidRPr="00D15022">
        <w:rPr>
          <w:rFonts w:ascii="Times New Roman" w:hAnsi="Times New Roman" w:cs="Times New Roman"/>
          <w:sz w:val="28"/>
          <w:szCs w:val="28"/>
          <w:lang w:val="kk-KZ"/>
        </w:rPr>
        <w:t>-болашақта оны пайдаланудан күтілетін кірістерді анықтауға негізделген бағалау объектісінің құнын анықтау әдістерінің жиынтығы.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6A5A4C">
        <w:rPr>
          <w:rFonts w:ascii="Times New Roman" w:hAnsi="Times New Roman" w:cs="Times New Roman"/>
          <w:b/>
          <w:i/>
          <w:color w:val="FF0000"/>
          <w:sz w:val="28"/>
          <w:szCs w:val="28"/>
          <w:u w:val="single"/>
          <w:lang w:val="kk-KZ"/>
        </w:rPr>
        <w:t>Шығындық тәсіл</w:t>
      </w:r>
      <w:r w:rsidRPr="00D15022">
        <w:rPr>
          <w:rFonts w:ascii="Times New Roman" w:hAnsi="Times New Roman" w:cs="Times New Roman"/>
          <w:sz w:val="28"/>
          <w:szCs w:val="28"/>
          <w:lang w:val="kk-KZ"/>
        </w:rPr>
        <w:t>-бағаланатын объектінің тозуын ескере отырып, оны көбейту немесе ауыстыру үшін қажетті шығындарды анықтауға негізделген бағалау объектісінің құнын анықтау әдістерінің жиынтығы.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6A5A4C">
        <w:rPr>
          <w:rFonts w:ascii="Times New Roman" w:hAnsi="Times New Roman" w:cs="Times New Roman"/>
          <w:b/>
          <w:i/>
          <w:color w:val="FF0000"/>
          <w:sz w:val="28"/>
          <w:szCs w:val="28"/>
          <w:u w:val="single"/>
          <w:lang w:val="kk-KZ"/>
        </w:rPr>
        <w:t>Салыстырмалы тәсіл</w:t>
      </w:r>
      <w:r w:rsidRPr="006A5A4C">
        <w:rPr>
          <w:rFonts w:ascii="Times New Roman" w:hAnsi="Times New Roman" w:cs="Times New Roman"/>
          <w:color w:val="FF0000"/>
          <w:sz w:val="28"/>
          <w:szCs w:val="28"/>
          <w:lang w:val="kk-KZ"/>
        </w:rPr>
        <w:t xml:space="preserve"> </w:t>
      </w:r>
      <w:r w:rsidRPr="00D15022">
        <w:rPr>
          <w:rFonts w:ascii="Times New Roman" w:hAnsi="Times New Roman" w:cs="Times New Roman"/>
          <w:sz w:val="28"/>
          <w:szCs w:val="28"/>
          <w:lang w:val="kk-KZ"/>
        </w:rPr>
        <w:t>– бұл ұқсас объектілердің сатылуын талдауға және олардың арасындағы айырмашылықтарды ескере отырып, тиісті түзетулер енгізу үшін объектімен салыстыруға негізделген бағалау объектісінің құнын анықтау әдістерінің жиынтығы.</w:t>
      </w:r>
    </w:p>
    <w:p w:rsid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Зияткерлік меншік объектілері мен материалдық емес активтердің бағалау құнын анықтау айтарлықтай ерекше болып табылады.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Мүліктік кешен ретінде кәсіпорынның бағалау құнын анықтау кезінде, әдетте, жоғарыда аталған тәсілдер мен әдістердің тұтас кешені қолданылады.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Бағалау әдістерін таңдау және қолдану кезінде бағалаушы мынадай негізгі талаптарды сақтауға тиіс:</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 бағалау мақсатын және анықталатын құн түрін анықтау;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-объектіге бағалау жүргізу кезінде пайдаланылатын ақпараттың дұрыстығын қамтамасыз ету;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құқықтық талдау жүргізу, мүліктік құқықтар мен ауыртпалықтарды сәйкестендіру;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 бағалау әдістерін таңдауды негіздеу;</w:t>
      </w:r>
    </w:p>
    <w:p w:rsid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бағалау туралы есепте анық деректердің, есептік көрсеткіштердің және негізделген нәтижелердің оларды екіұштылықпен түсіндіруге жол бермейтін толық және қолжетімді баяндалуын қамтамасыз ету.</w:t>
      </w:r>
    </w:p>
    <w:p w:rsidR="00D15022" w:rsidRDefault="006A5A4C"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Қолайлы</w:t>
      </w:r>
      <w:r w:rsidR="00D15022" w:rsidRPr="00D15022">
        <w:rPr>
          <w:rFonts w:ascii="Times New Roman" w:hAnsi="Times New Roman" w:cs="Times New Roman"/>
          <w:sz w:val="28"/>
          <w:szCs w:val="28"/>
          <w:lang w:val="kk-KZ"/>
        </w:rPr>
        <w:t xml:space="preserve"> жағдайда бағалаушы бағалау құнын әртүрлі тәсілдермен анықтау үшін барлық тәсілдерді және бағалау әдістерінің максималды санын қолдануы керек. Осыдан кейін қолданылатын тәсілдер мен әдістерді осы бағалау үшін маңыздылық негіздемесі жасалады, олардың сенімділік коэффициенттері 1-ге тең және жеке тәсілдер мен әдістердің сенімділік коэффициенттері бойынша өлшенген бағалау құнының орташа мәні алынады.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Табыс тәсілінің бөлігі ретінде келесі әдістер бөлінеді:</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1) тікелей капиталдандыру әдісі (капиталдандырылған табыс әдісі) - кірістің тұрақты шамасы, бастапқы инвестициялар болмаған, капиталды қайтару мен капиталға кірісті бір мезгілде есепке алған кезде бағалау объектісін тұрақты пайдалануды сақтау шарттарына сүйене отырып құнды айқындау;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lastRenderedPageBreak/>
        <w:t>2) ақша ағындарын дисконттау әдісі (дисконтталған қолма – қол ақша ағыны әдісі) - объектіні пайдалануға байланысты тәуекел дәрежесіне қарай ақша ағындарының өзгеру және біркелкі түспеу шарттарына сүйене отырып құнды айқындау;</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3) қолданыстағы заңнамада көзделген өзге де әдістер.</w:t>
      </w:r>
    </w:p>
    <w:p w:rsid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Табыс тәсілінің артықшылықтары мен кемшіліктері, сондай-ақ қолданылу аясы мынадай (сурет</w:t>
      </w:r>
      <w:r>
        <w:rPr>
          <w:rFonts w:ascii="Times New Roman" w:hAnsi="Times New Roman" w:cs="Times New Roman"/>
          <w:sz w:val="28"/>
          <w:szCs w:val="28"/>
          <w:lang w:val="kk-KZ"/>
        </w:rPr>
        <w:t xml:space="preserve"> 1</w:t>
      </w:r>
      <w:r w:rsidRPr="00D15022">
        <w:rPr>
          <w:rFonts w:ascii="Times New Roman" w:hAnsi="Times New Roman" w:cs="Times New Roman"/>
          <w:sz w:val="28"/>
          <w:szCs w:val="28"/>
          <w:lang w:val="kk-KZ"/>
        </w:rPr>
        <w:t xml:space="preserve"> )</w:t>
      </w:r>
    </w:p>
    <w:p w:rsidR="00D15022" w:rsidRDefault="00D15022" w:rsidP="00D15022">
      <w:pPr>
        <w:spacing w:line="360" w:lineRule="auto"/>
        <w:ind w:firstLine="561"/>
        <w:jc w:val="both"/>
        <w:rPr>
          <w:lang w:val="kk-KZ"/>
        </w:rPr>
      </w:pPr>
    </w:p>
    <w:p w:rsidR="00D15022" w:rsidRPr="006A5A4C" w:rsidRDefault="00D15022" w:rsidP="00D15022">
      <w:pPr>
        <w:spacing w:line="360" w:lineRule="auto"/>
        <w:ind w:firstLine="561"/>
        <w:jc w:val="both"/>
        <w:rPr>
          <w:lang w:val="kk-KZ"/>
        </w:rPr>
      </w:pPr>
      <w:r>
        <w:rPr>
          <w:noProof/>
          <w:lang w:eastAsia="ru-RU"/>
        </w:rPr>
        <mc:AlternateContent>
          <mc:Choice Requires="wpg">
            <w:drawing>
              <wp:anchor distT="0" distB="0" distL="114300" distR="114300" simplePos="0" relativeHeight="251659264" behindDoc="0" locked="0" layoutInCell="1" allowOverlap="1">
                <wp:simplePos x="0" y="0"/>
                <wp:positionH relativeFrom="column">
                  <wp:posOffset>573405</wp:posOffset>
                </wp:positionH>
                <wp:positionV relativeFrom="paragraph">
                  <wp:posOffset>114935</wp:posOffset>
                </wp:positionV>
                <wp:extent cx="4891405" cy="3543300"/>
                <wp:effectExtent l="0" t="0" r="23495" b="1905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1405" cy="3543300"/>
                          <a:chOff x="2600" y="2142"/>
                          <a:chExt cx="7703" cy="6012"/>
                        </a:xfrm>
                      </wpg:grpSpPr>
                      <wps:wsp>
                        <wps:cNvPr id="2" name="Rectangle 3"/>
                        <wps:cNvSpPr>
                          <a:spLocks noChangeArrowheads="1"/>
                        </wps:cNvSpPr>
                        <wps:spPr bwMode="auto">
                          <a:xfrm>
                            <a:off x="2600" y="2142"/>
                            <a:ext cx="1957" cy="59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jc w:val="center"/>
                                <w:rPr>
                                  <w:rFonts w:ascii="Times New Roman" w:hAnsi="Times New Roman" w:cs="Times New Roman"/>
                                </w:rPr>
                              </w:pPr>
                              <w:r w:rsidRPr="006A5A4C">
                                <w:rPr>
                                  <w:rFonts w:ascii="Times New Roman" w:hAnsi="Times New Roman" w:cs="Times New Roman"/>
                                  <w:lang w:val="kk-KZ"/>
                                </w:rPr>
                                <w:t>артықшылығы</w:t>
                              </w:r>
                            </w:p>
                          </w:txbxContent>
                        </wps:txbx>
                        <wps:bodyPr rot="0" vert="horz" wrap="square" lIns="91440" tIns="45720" rIns="91440" bIns="45720" anchor="t" anchorCtr="0" upright="1">
                          <a:noAutofit/>
                        </wps:bodyPr>
                      </wps:wsp>
                      <wps:wsp>
                        <wps:cNvPr id="3" name="Rectangle 4"/>
                        <wps:cNvSpPr>
                          <a:spLocks noChangeArrowheads="1"/>
                        </wps:cNvSpPr>
                        <wps:spPr bwMode="auto">
                          <a:xfrm>
                            <a:off x="5625" y="2142"/>
                            <a:ext cx="2067" cy="59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jc w:val="center"/>
                                <w:rPr>
                                  <w:rFonts w:ascii="Times New Roman" w:hAnsi="Times New Roman" w:cs="Times New Roman"/>
                                  <w:sz w:val="24"/>
                                  <w:szCs w:val="24"/>
                                </w:rPr>
                              </w:pPr>
                              <w:r w:rsidRPr="006A5A4C">
                                <w:rPr>
                                  <w:rFonts w:ascii="Times New Roman" w:hAnsi="Times New Roman" w:cs="Times New Roman"/>
                                  <w:sz w:val="24"/>
                                  <w:szCs w:val="24"/>
                                  <w:lang w:val="kk-KZ"/>
                                </w:rPr>
                                <w:t>кемшілігі</w:t>
                              </w:r>
                            </w:p>
                          </w:txbxContent>
                        </wps:txbx>
                        <wps:bodyPr rot="0" vert="horz" wrap="square" lIns="91440" tIns="45720" rIns="91440" bIns="45720" anchor="t" anchorCtr="0" upright="1">
                          <a:noAutofit/>
                        </wps:bodyPr>
                      </wps:wsp>
                      <wps:wsp>
                        <wps:cNvPr id="4" name="Rectangle 5"/>
                        <wps:cNvSpPr>
                          <a:spLocks noChangeArrowheads="1"/>
                        </wps:cNvSpPr>
                        <wps:spPr bwMode="auto">
                          <a:xfrm>
                            <a:off x="8574" y="2142"/>
                            <a:ext cx="1729" cy="59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jc w:val="center"/>
                                <w:rPr>
                                  <w:rFonts w:ascii="Times New Roman" w:hAnsi="Times New Roman" w:cs="Times New Roman"/>
                                  <w:sz w:val="24"/>
                                  <w:szCs w:val="24"/>
                                </w:rPr>
                              </w:pPr>
                              <w:r w:rsidRPr="006A5A4C">
                                <w:rPr>
                                  <w:rFonts w:ascii="Times New Roman" w:hAnsi="Times New Roman" w:cs="Times New Roman"/>
                                  <w:sz w:val="24"/>
                                  <w:szCs w:val="24"/>
                                  <w:lang w:val="kk-KZ"/>
                                </w:rPr>
                                <w:t>қолдану</w:t>
                              </w:r>
                            </w:p>
                          </w:txbxContent>
                        </wps:txbx>
                        <wps:bodyPr rot="0" vert="horz" wrap="square" lIns="91440" tIns="45720" rIns="91440" bIns="45720" anchor="t" anchorCtr="0" upright="1">
                          <a:noAutofit/>
                        </wps:bodyPr>
                      </wps:wsp>
                      <wps:wsp>
                        <wps:cNvPr id="5" name="Rectangle 6"/>
                        <wps:cNvSpPr>
                          <a:spLocks noChangeArrowheads="1"/>
                        </wps:cNvSpPr>
                        <wps:spPr bwMode="auto">
                          <a:xfrm>
                            <a:off x="2636" y="3365"/>
                            <a:ext cx="2455" cy="478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rPr>
                                  <w:rFonts w:ascii="Times New Roman" w:hAnsi="Times New Roman" w:cs="Times New Roman"/>
                                  <w:sz w:val="20"/>
                                  <w:szCs w:val="20"/>
                                </w:rPr>
                              </w:pPr>
                              <w:r w:rsidRPr="00D15022">
                                <w:t xml:space="preserve">- </w:t>
                              </w:r>
                              <w:r w:rsidRPr="006A5A4C">
                                <w:rPr>
                                  <w:rFonts w:ascii="Times New Roman" w:hAnsi="Times New Roman" w:cs="Times New Roman"/>
                                  <w:lang w:val="kk-KZ"/>
                                </w:rPr>
                                <w:t>б</w:t>
                              </w:r>
                              <w:proofErr w:type="spellStart"/>
                              <w:r w:rsidRPr="006A5A4C">
                                <w:rPr>
                                  <w:rFonts w:ascii="Times New Roman" w:hAnsi="Times New Roman" w:cs="Times New Roman"/>
                                </w:rPr>
                                <w:t>ұл</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шығындар</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бағалар</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Инвестициялар</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және</w:t>
                              </w:r>
                              <w:proofErr w:type="spellEnd"/>
                              <w:r w:rsidRPr="006A5A4C">
                                <w:rPr>
                                  <w:rFonts w:ascii="Times New Roman" w:hAnsi="Times New Roman" w:cs="Times New Roman"/>
                                </w:rPr>
                                <w:t xml:space="preserve"> </w:t>
                              </w:r>
                              <w:proofErr w:type="spellStart"/>
                              <w:proofErr w:type="gramStart"/>
                              <w:r w:rsidRPr="006A5A4C">
                                <w:rPr>
                                  <w:rFonts w:ascii="Times New Roman" w:hAnsi="Times New Roman" w:cs="Times New Roman"/>
                                </w:rPr>
                                <w:t>бас</w:t>
                              </w:r>
                              <w:proofErr w:type="gramEnd"/>
                              <w:r w:rsidRPr="006A5A4C">
                                <w:rPr>
                                  <w:rFonts w:ascii="Times New Roman" w:hAnsi="Times New Roman" w:cs="Times New Roman"/>
                                </w:rPr>
                                <w:t>қа</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нарықтық</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тенденцияларға</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қатысты</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Болашақ</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күтулерді</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ескеретін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жалғыз</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тәсіл</w:t>
                              </w:r>
                              <w:proofErr w:type="spellEnd"/>
                            </w:p>
                            <w:p w:rsidR="00D15022" w:rsidRPr="006A5A4C" w:rsidRDefault="00D15022" w:rsidP="00D15022">
                              <w:pPr>
                                <w:rPr>
                                  <w:rFonts w:ascii="Times New Roman" w:hAnsi="Times New Roman" w:cs="Times New Roman"/>
                                  <w:sz w:val="20"/>
                                  <w:szCs w:val="20"/>
                                </w:rPr>
                              </w:pPr>
                              <w:r w:rsidRPr="006A5A4C">
                                <w:rPr>
                                  <w:rFonts w:ascii="Times New Roman" w:hAnsi="Times New Roman" w:cs="Times New Roman"/>
                                  <w:sz w:val="20"/>
                                  <w:szCs w:val="20"/>
                                </w:rPr>
                                <w:t xml:space="preserve">- </w:t>
                              </w:r>
                              <w:r w:rsidRPr="006A5A4C">
                                <w:rPr>
                                  <w:rFonts w:ascii="Times New Roman" w:hAnsi="Times New Roman" w:cs="Times New Roman"/>
                                  <w:sz w:val="20"/>
                                  <w:szCs w:val="20"/>
                                  <w:lang w:val="kk-KZ"/>
                                </w:rPr>
                                <w:t>б</w:t>
                              </w:r>
                              <w:proofErr w:type="spellStart"/>
                              <w:r w:rsidRPr="006A5A4C">
                                <w:rPr>
                                  <w:rFonts w:ascii="Times New Roman" w:hAnsi="Times New Roman" w:cs="Times New Roman"/>
                                  <w:sz w:val="20"/>
                                  <w:szCs w:val="20"/>
                                </w:rPr>
                                <w:t>ұ</w:t>
                              </w:r>
                              <w:proofErr w:type="gramStart"/>
                              <w:r w:rsidRPr="006A5A4C">
                                <w:rPr>
                                  <w:rFonts w:ascii="Times New Roman" w:hAnsi="Times New Roman" w:cs="Times New Roman"/>
                                  <w:sz w:val="20"/>
                                  <w:szCs w:val="20"/>
                                </w:rPr>
                                <w:t>л</w:t>
                              </w:r>
                              <w:proofErr w:type="spellEnd"/>
                              <w:proofErr w:type="gram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нарықтық</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аспектіні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қамтиды</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өйткені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талап</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етілетін</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дисконттау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мөлшерлемесін</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нарық</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анықтайды</w:t>
                              </w:r>
                              <w:proofErr w:type="spellEnd"/>
                            </w:p>
                          </w:txbxContent>
                        </wps:txbx>
                        <wps:bodyPr rot="0" vert="horz" wrap="square" lIns="91440" tIns="45720" rIns="91440" bIns="45720" anchor="t" anchorCtr="0" upright="1">
                          <a:noAutofit/>
                        </wps:bodyPr>
                      </wps:wsp>
                      <wps:wsp>
                        <wps:cNvPr id="6" name="Rectangle 7"/>
                        <wps:cNvSpPr>
                          <a:spLocks noChangeArrowheads="1"/>
                        </wps:cNvSpPr>
                        <wps:spPr bwMode="auto">
                          <a:xfrm>
                            <a:off x="5553" y="3365"/>
                            <a:ext cx="2244" cy="4789"/>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rPr>
                                  <w:rFonts w:ascii="Times New Roman" w:hAnsi="Times New Roman" w:cs="Times New Roman"/>
                                  <w:sz w:val="20"/>
                                  <w:szCs w:val="20"/>
                                </w:rPr>
                              </w:pPr>
                              <w:r w:rsidRPr="00F51309">
                                <w:rPr>
                                  <w:sz w:val="20"/>
                                  <w:szCs w:val="20"/>
                                </w:rPr>
                                <w:t xml:space="preserve">- </w:t>
                              </w:r>
                              <w:r w:rsidRPr="006A5A4C">
                                <w:rPr>
                                  <w:rFonts w:ascii="Times New Roman" w:hAnsi="Times New Roman" w:cs="Times New Roman"/>
                                  <w:sz w:val="20"/>
                                  <w:szCs w:val="20"/>
                                  <w:lang w:val="kk-KZ"/>
                                </w:rPr>
                                <w:t>б</w:t>
                              </w:r>
                              <w:proofErr w:type="spellStart"/>
                              <w:r w:rsidRPr="006A5A4C">
                                <w:rPr>
                                  <w:rFonts w:ascii="Times New Roman" w:hAnsi="Times New Roman" w:cs="Times New Roman"/>
                                  <w:sz w:val="20"/>
                                  <w:szCs w:val="20"/>
                                </w:rPr>
                                <w:t>олжам</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жасау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кезіндегі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қиындықтар</w:t>
                              </w:r>
                              <w:proofErr w:type="spellEnd"/>
                            </w:p>
                            <w:p w:rsidR="00D15022" w:rsidRPr="006A5A4C" w:rsidRDefault="00D15022" w:rsidP="00D15022">
                              <w:pPr>
                                <w:rPr>
                                  <w:rFonts w:ascii="Times New Roman" w:hAnsi="Times New Roman" w:cs="Times New Roman"/>
                                  <w:sz w:val="20"/>
                                  <w:szCs w:val="20"/>
                                </w:rPr>
                              </w:pPr>
                              <w:r w:rsidRPr="006A5A4C">
                                <w:rPr>
                                  <w:rFonts w:ascii="Times New Roman" w:hAnsi="Times New Roman" w:cs="Times New Roman"/>
                                  <w:sz w:val="20"/>
                                  <w:szCs w:val="20"/>
                                </w:rPr>
                                <w:t xml:space="preserve">- </w:t>
                              </w:r>
                              <w:r w:rsidRPr="006A5A4C">
                                <w:rPr>
                                  <w:rFonts w:ascii="Times New Roman" w:hAnsi="Times New Roman" w:cs="Times New Roman"/>
                                  <w:sz w:val="20"/>
                                  <w:szCs w:val="20"/>
                                  <w:lang w:val="kk-KZ"/>
                                </w:rPr>
                                <w:t>б</w:t>
                              </w:r>
                              <w:proofErr w:type="spellStart"/>
                              <w:r w:rsidRPr="006A5A4C">
                                <w:rPr>
                                  <w:rFonts w:ascii="Times New Roman" w:hAnsi="Times New Roman" w:cs="Times New Roman"/>
                                  <w:sz w:val="20"/>
                                  <w:szCs w:val="20"/>
                                </w:rPr>
                                <w:t>ағалау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объектісі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туралы</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і</w:t>
                              </w:r>
                              <w:proofErr w:type="gramStart"/>
                              <w:r w:rsidRPr="006A5A4C">
                                <w:rPr>
                                  <w:rFonts w:ascii="Times New Roman" w:hAnsi="Times New Roman" w:cs="Times New Roman"/>
                                  <w:sz w:val="20"/>
                                  <w:szCs w:val="20"/>
                                </w:rPr>
                                <w:t>шк</w:t>
                              </w:r>
                              <w:proofErr w:type="gramEnd"/>
                              <w:r w:rsidRPr="006A5A4C">
                                <w:rPr>
                                  <w:rFonts w:ascii="Times New Roman" w:hAnsi="Times New Roman" w:cs="Times New Roman"/>
                                  <w:sz w:val="20"/>
                                  <w:szCs w:val="20"/>
                                </w:rPr>
                                <w:t>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ақпаратты</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алу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кезіндегі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қиындықтар</w:t>
                              </w:r>
                              <w:proofErr w:type="spellEnd"/>
                            </w:p>
                            <w:p w:rsidR="00D15022" w:rsidRPr="006A5A4C" w:rsidRDefault="00D15022" w:rsidP="00D15022">
                              <w:pPr>
                                <w:rPr>
                                  <w:rFonts w:ascii="Times New Roman" w:hAnsi="Times New Roman" w:cs="Times New Roman"/>
                                  <w:sz w:val="20"/>
                                  <w:szCs w:val="20"/>
                                  <w:lang w:val="kk-KZ"/>
                                </w:rPr>
                              </w:pPr>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Әді</w:t>
                              </w:r>
                              <w:proofErr w:type="gramStart"/>
                              <w:r w:rsidRPr="006A5A4C">
                                <w:rPr>
                                  <w:rFonts w:ascii="Times New Roman" w:hAnsi="Times New Roman" w:cs="Times New Roman"/>
                                  <w:sz w:val="20"/>
                                  <w:szCs w:val="20"/>
                                </w:rPr>
                                <w:t>ст</w:t>
                              </w:r>
                              <w:proofErr w:type="gramEnd"/>
                              <w:r w:rsidRPr="006A5A4C">
                                <w:rPr>
                                  <w:rFonts w:ascii="Times New Roman" w:hAnsi="Times New Roman" w:cs="Times New Roman"/>
                                  <w:sz w:val="20"/>
                                  <w:szCs w:val="20"/>
                                </w:rPr>
                                <w:t>ің</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алыпсатарлығы</w:t>
                              </w:r>
                              <w:proofErr w:type="spellEnd"/>
                            </w:p>
                            <w:p w:rsidR="00D15022" w:rsidRPr="006A5A4C" w:rsidRDefault="00D15022" w:rsidP="00D15022">
                              <w:pPr>
                                <w:rPr>
                                  <w:rFonts w:ascii="Times New Roman" w:hAnsi="Times New Roman" w:cs="Times New Roman"/>
                                  <w:lang w:val="kk-KZ"/>
                                </w:rPr>
                              </w:pPr>
                              <w:r w:rsidRPr="006A5A4C">
                                <w:rPr>
                                  <w:rFonts w:ascii="Times New Roman" w:hAnsi="Times New Roman" w:cs="Times New Roman"/>
                                  <w:lang w:val="kk-KZ"/>
                                </w:rPr>
                                <w:t xml:space="preserve">- </w:t>
                              </w:r>
                              <w:r w:rsidRPr="006A5A4C">
                                <w:rPr>
                                  <w:rFonts w:ascii="Times New Roman" w:hAnsi="Times New Roman" w:cs="Times New Roman"/>
                                  <w:sz w:val="20"/>
                                  <w:szCs w:val="20"/>
                                  <w:lang w:val="kk-KZ"/>
                                </w:rPr>
                                <w:t>залалды объектілерді бағалау үшін қолдануға болмайды</w:t>
                              </w:r>
                            </w:p>
                          </w:txbxContent>
                        </wps:txbx>
                        <wps:bodyPr rot="0" vert="horz" wrap="square" lIns="91440" tIns="45720" rIns="91440" bIns="45720" anchor="t" anchorCtr="0" upright="1">
                          <a:noAutofit/>
                        </wps:bodyPr>
                      </wps:wsp>
                      <wps:wsp>
                        <wps:cNvPr id="7" name="Rectangle 8"/>
                        <wps:cNvSpPr>
                          <a:spLocks noChangeArrowheads="1"/>
                        </wps:cNvSpPr>
                        <wps:spPr bwMode="auto">
                          <a:xfrm>
                            <a:off x="8433" y="3365"/>
                            <a:ext cx="1819" cy="2930"/>
                          </a:xfrm>
                          <a:prstGeom prst="rect">
                            <a:avLst/>
                          </a:prstGeom>
                          <a:solidFill>
                            <a:srgbClr val="FFFFFF"/>
                          </a:solidFill>
                          <a:ln w="9525">
                            <a:solidFill>
                              <a:srgbClr val="000000"/>
                            </a:solidFill>
                            <a:miter lim="800000"/>
                            <a:headEnd/>
                            <a:tailEnd/>
                          </a:ln>
                        </wps:spPr>
                        <wps:txbx>
                          <w:txbxContent>
                            <w:p w:rsidR="00D15022" w:rsidRPr="006A5A4C" w:rsidRDefault="00D15022" w:rsidP="00D15022">
                              <w:pPr>
                                <w:rPr>
                                  <w:rFonts w:ascii="Times New Roman" w:hAnsi="Times New Roman" w:cs="Times New Roman"/>
                                  <w:sz w:val="20"/>
                                  <w:szCs w:val="20"/>
                                </w:rPr>
                              </w:pPr>
                              <w:r w:rsidRPr="00D15022">
                                <w:t xml:space="preserve">- </w:t>
                              </w:r>
                              <w:r w:rsidRPr="006A5A4C">
                                <w:rPr>
                                  <w:rFonts w:ascii="Times New Roman" w:hAnsi="Times New Roman" w:cs="Times New Roman"/>
                                  <w:lang w:val="kk-KZ"/>
                                </w:rPr>
                                <w:t>т</w:t>
                              </w:r>
                              <w:proofErr w:type="spellStart"/>
                              <w:r w:rsidRPr="006A5A4C">
                                <w:rPr>
                                  <w:rFonts w:ascii="Times New Roman" w:hAnsi="Times New Roman" w:cs="Times New Roman"/>
                                </w:rPr>
                                <w:t>абыс</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әкелетін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кез</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келген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объектілерді</w:t>
                              </w:r>
                              <w:proofErr w:type="spellEnd"/>
                              <w:r w:rsidRPr="006A5A4C">
                                <w:rPr>
                                  <w:rFonts w:ascii="Times New Roman" w:hAnsi="Times New Roman" w:cs="Times New Roman"/>
                                </w:rPr>
                                <w:t xml:space="preserve"> </w:t>
                              </w:r>
                              <w:proofErr w:type="spellStart"/>
                              <w:proofErr w:type="gramStart"/>
                              <w:r w:rsidRPr="006A5A4C">
                                <w:rPr>
                                  <w:rFonts w:ascii="Times New Roman" w:hAnsi="Times New Roman" w:cs="Times New Roman"/>
                                </w:rPr>
                                <w:t>ба</w:t>
                              </w:r>
                              <w:proofErr w:type="gramEnd"/>
                              <w:r w:rsidRPr="006A5A4C">
                                <w:rPr>
                                  <w:rFonts w:ascii="Times New Roman" w:hAnsi="Times New Roman" w:cs="Times New Roman"/>
                                </w:rPr>
                                <w:t>ғалау</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үшін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қолданылуы</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мүмкін</w:t>
                              </w:r>
                              <w:proofErr w:type="spellEnd"/>
                            </w:p>
                          </w:txbxContent>
                        </wps:txbx>
                        <wps:bodyPr rot="0" vert="horz" wrap="square" lIns="91440" tIns="45720" rIns="91440" bIns="45720" anchor="t" anchorCtr="0" upright="1">
                          <a:noAutofit/>
                        </wps:bodyPr>
                      </wps:wsp>
                      <wpg:grpSp>
                        <wpg:cNvPr id="8" name="Group 9"/>
                        <wpg:cNvGrpSpPr>
                          <a:grpSpLocks/>
                        </wpg:cNvGrpSpPr>
                        <wpg:grpSpPr bwMode="auto">
                          <a:xfrm>
                            <a:off x="4985" y="2342"/>
                            <a:ext cx="178" cy="200"/>
                            <a:chOff x="4540" y="10905"/>
                            <a:chExt cx="187" cy="180"/>
                          </a:xfrm>
                        </wpg:grpSpPr>
                        <wps:wsp>
                          <wps:cNvPr id="9" name="Line 10"/>
                          <wps:cNvCnPr/>
                          <wps:spPr bwMode="auto">
                            <a:xfrm>
                              <a:off x="4540" y="11009"/>
                              <a:ext cx="1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1"/>
                          <wps:cNvCnPr/>
                          <wps:spPr bwMode="auto">
                            <a:xfrm>
                              <a:off x="4621" y="10905"/>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1" name="Line 12"/>
                        <wps:cNvCnPr/>
                        <wps:spPr bwMode="auto">
                          <a:xfrm>
                            <a:off x="7706" y="2447"/>
                            <a:ext cx="89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3"/>
                        <wps:cNvCnPr/>
                        <wps:spPr bwMode="auto">
                          <a:xfrm>
                            <a:off x="3571"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4"/>
                        <wps:cNvCnPr/>
                        <wps:spPr bwMode="auto">
                          <a:xfrm>
                            <a:off x="6638"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15"/>
                        <wps:cNvCnPr/>
                        <wps:spPr bwMode="auto">
                          <a:xfrm>
                            <a:off x="9470" y="2741"/>
                            <a:ext cx="0"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left:0;text-align:left;margin-left:45.15pt;margin-top:9.05pt;width:385.15pt;height:279pt;z-index:251659264" coordorigin="2600,2142" coordsize="7703,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">
                <v:rect id="Rectangle 3" o:spid="_x0000_s1027" style="position:absolute;left:2600;top:2142;width:1957;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D15022" w:rsidRPr="006A5A4C" w:rsidRDefault="00D15022" w:rsidP="00D15022">
                        <w:pPr>
                          <w:jc w:val="center"/>
                          <w:rPr>
                            <w:rFonts w:ascii="Times New Roman" w:hAnsi="Times New Roman" w:cs="Times New Roman"/>
                          </w:rPr>
                        </w:pPr>
                        <w:r w:rsidRPr="006A5A4C">
                          <w:rPr>
                            <w:rFonts w:ascii="Times New Roman" w:hAnsi="Times New Roman" w:cs="Times New Roman"/>
                            <w:lang w:val="kk-KZ"/>
                          </w:rPr>
                          <w:t>артықшылығы</w:t>
                        </w:r>
                      </w:p>
                    </w:txbxContent>
                  </v:textbox>
                </v:rect>
                <v:rect id="Rectangle 4" o:spid="_x0000_s1028" style="position:absolute;left:5625;top:2142;width:2067;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D15022" w:rsidRPr="006A5A4C" w:rsidRDefault="00D15022" w:rsidP="00D15022">
                        <w:pPr>
                          <w:jc w:val="center"/>
                          <w:rPr>
                            <w:rFonts w:ascii="Times New Roman" w:hAnsi="Times New Roman" w:cs="Times New Roman"/>
                            <w:sz w:val="24"/>
                            <w:szCs w:val="24"/>
                          </w:rPr>
                        </w:pPr>
                        <w:r w:rsidRPr="006A5A4C">
                          <w:rPr>
                            <w:rFonts w:ascii="Times New Roman" w:hAnsi="Times New Roman" w:cs="Times New Roman"/>
                            <w:sz w:val="24"/>
                            <w:szCs w:val="24"/>
                            <w:lang w:val="kk-KZ"/>
                          </w:rPr>
                          <w:t>кемшілігі</w:t>
                        </w:r>
                      </w:p>
                    </w:txbxContent>
                  </v:textbox>
                </v:rect>
                <v:rect id="Rectangle 5" o:spid="_x0000_s1029" style="position:absolute;left:8574;top:2142;width:1729;height: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D15022" w:rsidRPr="006A5A4C" w:rsidRDefault="00D15022" w:rsidP="00D15022">
                        <w:pPr>
                          <w:jc w:val="center"/>
                          <w:rPr>
                            <w:rFonts w:ascii="Times New Roman" w:hAnsi="Times New Roman" w:cs="Times New Roman"/>
                            <w:sz w:val="24"/>
                            <w:szCs w:val="24"/>
                          </w:rPr>
                        </w:pPr>
                        <w:r w:rsidRPr="006A5A4C">
                          <w:rPr>
                            <w:rFonts w:ascii="Times New Roman" w:hAnsi="Times New Roman" w:cs="Times New Roman"/>
                            <w:sz w:val="24"/>
                            <w:szCs w:val="24"/>
                            <w:lang w:val="kk-KZ"/>
                          </w:rPr>
                          <w:t>қолдану</w:t>
                        </w:r>
                      </w:p>
                    </w:txbxContent>
                  </v:textbox>
                </v:rect>
                <v:rect id="Rectangle 6" o:spid="_x0000_s1030" style="position:absolute;left:2636;top:3365;width:2455;height:4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D15022" w:rsidRPr="006A5A4C" w:rsidRDefault="00D15022" w:rsidP="00D15022">
                        <w:pPr>
                          <w:rPr>
                            <w:rFonts w:ascii="Times New Roman" w:hAnsi="Times New Roman" w:cs="Times New Roman"/>
                            <w:sz w:val="20"/>
                            <w:szCs w:val="20"/>
                          </w:rPr>
                        </w:pPr>
                        <w:r w:rsidRPr="00D15022">
                          <w:t xml:space="preserve">- </w:t>
                        </w:r>
                        <w:r w:rsidRPr="006A5A4C">
                          <w:rPr>
                            <w:rFonts w:ascii="Times New Roman" w:hAnsi="Times New Roman" w:cs="Times New Roman"/>
                            <w:lang w:val="kk-KZ"/>
                          </w:rPr>
                          <w:t>б</w:t>
                        </w:r>
                        <w:proofErr w:type="spellStart"/>
                        <w:r w:rsidRPr="006A5A4C">
                          <w:rPr>
                            <w:rFonts w:ascii="Times New Roman" w:hAnsi="Times New Roman" w:cs="Times New Roman"/>
                          </w:rPr>
                          <w:t>ұл</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шығындар</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бағалар</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Инвестициялар</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және</w:t>
                        </w:r>
                        <w:proofErr w:type="spellEnd"/>
                        <w:r w:rsidRPr="006A5A4C">
                          <w:rPr>
                            <w:rFonts w:ascii="Times New Roman" w:hAnsi="Times New Roman" w:cs="Times New Roman"/>
                          </w:rPr>
                          <w:t xml:space="preserve"> </w:t>
                        </w:r>
                        <w:proofErr w:type="spellStart"/>
                        <w:proofErr w:type="gramStart"/>
                        <w:r w:rsidRPr="006A5A4C">
                          <w:rPr>
                            <w:rFonts w:ascii="Times New Roman" w:hAnsi="Times New Roman" w:cs="Times New Roman"/>
                          </w:rPr>
                          <w:t>бас</w:t>
                        </w:r>
                        <w:proofErr w:type="gramEnd"/>
                        <w:r w:rsidRPr="006A5A4C">
                          <w:rPr>
                            <w:rFonts w:ascii="Times New Roman" w:hAnsi="Times New Roman" w:cs="Times New Roman"/>
                          </w:rPr>
                          <w:t>қа</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нарықтық</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тенденцияларға</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қатысты</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Болашақ</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күтулерді</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ескеретін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жалғыз</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тәсіл</w:t>
                        </w:r>
                        <w:proofErr w:type="spellEnd"/>
                      </w:p>
                      <w:p w:rsidR="00D15022" w:rsidRPr="006A5A4C" w:rsidRDefault="00D15022" w:rsidP="00D15022">
                        <w:pPr>
                          <w:rPr>
                            <w:rFonts w:ascii="Times New Roman" w:hAnsi="Times New Roman" w:cs="Times New Roman"/>
                            <w:sz w:val="20"/>
                            <w:szCs w:val="20"/>
                          </w:rPr>
                        </w:pPr>
                        <w:r w:rsidRPr="006A5A4C">
                          <w:rPr>
                            <w:rFonts w:ascii="Times New Roman" w:hAnsi="Times New Roman" w:cs="Times New Roman"/>
                            <w:sz w:val="20"/>
                            <w:szCs w:val="20"/>
                          </w:rPr>
                          <w:t xml:space="preserve">- </w:t>
                        </w:r>
                        <w:r w:rsidRPr="006A5A4C">
                          <w:rPr>
                            <w:rFonts w:ascii="Times New Roman" w:hAnsi="Times New Roman" w:cs="Times New Roman"/>
                            <w:sz w:val="20"/>
                            <w:szCs w:val="20"/>
                            <w:lang w:val="kk-KZ"/>
                          </w:rPr>
                          <w:t>б</w:t>
                        </w:r>
                        <w:proofErr w:type="spellStart"/>
                        <w:r w:rsidRPr="006A5A4C">
                          <w:rPr>
                            <w:rFonts w:ascii="Times New Roman" w:hAnsi="Times New Roman" w:cs="Times New Roman"/>
                            <w:sz w:val="20"/>
                            <w:szCs w:val="20"/>
                          </w:rPr>
                          <w:t>ұ</w:t>
                        </w:r>
                        <w:proofErr w:type="gramStart"/>
                        <w:r w:rsidRPr="006A5A4C">
                          <w:rPr>
                            <w:rFonts w:ascii="Times New Roman" w:hAnsi="Times New Roman" w:cs="Times New Roman"/>
                            <w:sz w:val="20"/>
                            <w:szCs w:val="20"/>
                          </w:rPr>
                          <w:t>л</w:t>
                        </w:r>
                        <w:proofErr w:type="spellEnd"/>
                        <w:proofErr w:type="gram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нарықтық</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аспектіні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қамтиды</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өйткені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талап</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етілетін</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дисконттау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мөлшерлемесін</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нарық</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анықтайды</w:t>
                        </w:r>
                        <w:proofErr w:type="spellEnd"/>
                      </w:p>
                    </w:txbxContent>
                  </v:textbox>
                </v:rect>
                <v:rect id="Rectangle 7" o:spid="_x0000_s1031" style="position:absolute;left:5553;top:3365;width:2244;height:47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D15022" w:rsidRPr="006A5A4C" w:rsidRDefault="00D15022" w:rsidP="00D15022">
                        <w:pPr>
                          <w:rPr>
                            <w:rFonts w:ascii="Times New Roman" w:hAnsi="Times New Roman" w:cs="Times New Roman"/>
                            <w:sz w:val="20"/>
                            <w:szCs w:val="20"/>
                          </w:rPr>
                        </w:pPr>
                        <w:r w:rsidRPr="00F51309">
                          <w:rPr>
                            <w:sz w:val="20"/>
                            <w:szCs w:val="20"/>
                          </w:rPr>
                          <w:t xml:space="preserve">- </w:t>
                        </w:r>
                        <w:r w:rsidRPr="006A5A4C">
                          <w:rPr>
                            <w:rFonts w:ascii="Times New Roman" w:hAnsi="Times New Roman" w:cs="Times New Roman"/>
                            <w:sz w:val="20"/>
                            <w:szCs w:val="20"/>
                            <w:lang w:val="kk-KZ"/>
                          </w:rPr>
                          <w:t>б</w:t>
                        </w:r>
                        <w:proofErr w:type="spellStart"/>
                        <w:r w:rsidRPr="006A5A4C">
                          <w:rPr>
                            <w:rFonts w:ascii="Times New Roman" w:hAnsi="Times New Roman" w:cs="Times New Roman"/>
                            <w:sz w:val="20"/>
                            <w:szCs w:val="20"/>
                          </w:rPr>
                          <w:t>олжам</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жасау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кезіндегі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қиындықтар</w:t>
                        </w:r>
                        <w:proofErr w:type="spellEnd"/>
                      </w:p>
                      <w:p w:rsidR="00D15022" w:rsidRPr="006A5A4C" w:rsidRDefault="00D15022" w:rsidP="00D15022">
                        <w:pPr>
                          <w:rPr>
                            <w:rFonts w:ascii="Times New Roman" w:hAnsi="Times New Roman" w:cs="Times New Roman"/>
                            <w:sz w:val="20"/>
                            <w:szCs w:val="20"/>
                          </w:rPr>
                        </w:pPr>
                        <w:r w:rsidRPr="006A5A4C">
                          <w:rPr>
                            <w:rFonts w:ascii="Times New Roman" w:hAnsi="Times New Roman" w:cs="Times New Roman"/>
                            <w:sz w:val="20"/>
                            <w:szCs w:val="20"/>
                          </w:rPr>
                          <w:t xml:space="preserve">- </w:t>
                        </w:r>
                        <w:r w:rsidRPr="006A5A4C">
                          <w:rPr>
                            <w:rFonts w:ascii="Times New Roman" w:hAnsi="Times New Roman" w:cs="Times New Roman"/>
                            <w:sz w:val="20"/>
                            <w:szCs w:val="20"/>
                            <w:lang w:val="kk-KZ"/>
                          </w:rPr>
                          <w:t>б</w:t>
                        </w:r>
                        <w:proofErr w:type="spellStart"/>
                        <w:r w:rsidRPr="006A5A4C">
                          <w:rPr>
                            <w:rFonts w:ascii="Times New Roman" w:hAnsi="Times New Roman" w:cs="Times New Roman"/>
                            <w:sz w:val="20"/>
                            <w:szCs w:val="20"/>
                          </w:rPr>
                          <w:t>ағалау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объектісі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туралы</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і</w:t>
                        </w:r>
                        <w:proofErr w:type="gramStart"/>
                        <w:r w:rsidRPr="006A5A4C">
                          <w:rPr>
                            <w:rFonts w:ascii="Times New Roman" w:hAnsi="Times New Roman" w:cs="Times New Roman"/>
                            <w:sz w:val="20"/>
                            <w:szCs w:val="20"/>
                          </w:rPr>
                          <w:t>шк</w:t>
                        </w:r>
                        <w:proofErr w:type="gramEnd"/>
                        <w:r w:rsidRPr="006A5A4C">
                          <w:rPr>
                            <w:rFonts w:ascii="Times New Roman" w:hAnsi="Times New Roman" w:cs="Times New Roman"/>
                            <w:sz w:val="20"/>
                            <w:szCs w:val="20"/>
                          </w:rPr>
                          <w:t>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ақпаратты</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алу</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кезіндегі</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қиындықтар</w:t>
                        </w:r>
                        <w:proofErr w:type="spellEnd"/>
                      </w:p>
                      <w:p w:rsidR="00D15022" w:rsidRPr="006A5A4C" w:rsidRDefault="00D15022" w:rsidP="00D15022">
                        <w:pPr>
                          <w:rPr>
                            <w:rFonts w:ascii="Times New Roman" w:hAnsi="Times New Roman" w:cs="Times New Roman"/>
                            <w:sz w:val="20"/>
                            <w:szCs w:val="20"/>
                            <w:lang w:val="kk-KZ"/>
                          </w:rPr>
                        </w:pPr>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Әді</w:t>
                        </w:r>
                        <w:proofErr w:type="gramStart"/>
                        <w:r w:rsidRPr="006A5A4C">
                          <w:rPr>
                            <w:rFonts w:ascii="Times New Roman" w:hAnsi="Times New Roman" w:cs="Times New Roman"/>
                            <w:sz w:val="20"/>
                            <w:szCs w:val="20"/>
                          </w:rPr>
                          <w:t>ст</w:t>
                        </w:r>
                        <w:proofErr w:type="gramEnd"/>
                        <w:r w:rsidRPr="006A5A4C">
                          <w:rPr>
                            <w:rFonts w:ascii="Times New Roman" w:hAnsi="Times New Roman" w:cs="Times New Roman"/>
                            <w:sz w:val="20"/>
                            <w:szCs w:val="20"/>
                          </w:rPr>
                          <w:t>ің</w:t>
                        </w:r>
                        <w:proofErr w:type="spellEnd"/>
                        <w:r w:rsidRPr="006A5A4C">
                          <w:rPr>
                            <w:rFonts w:ascii="Times New Roman" w:hAnsi="Times New Roman" w:cs="Times New Roman"/>
                            <w:sz w:val="20"/>
                            <w:szCs w:val="20"/>
                          </w:rPr>
                          <w:t xml:space="preserve"> </w:t>
                        </w:r>
                        <w:proofErr w:type="spellStart"/>
                        <w:r w:rsidRPr="006A5A4C">
                          <w:rPr>
                            <w:rFonts w:ascii="Times New Roman" w:hAnsi="Times New Roman" w:cs="Times New Roman"/>
                            <w:sz w:val="20"/>
                            <w:szCs w:val="20"/>
                          </w:rPr>
                          <w:t>алыпсатарлығы</w:t>
                        </w:r>
                        <w:proofErr w:type="spellEnd"/>
                      </w:p>
                      <w:p w:rsidR="00D15022" w:rsidRPr="006A5A4C" w:rsidRDefault="00D15022" w:rsidP="00D15022">
                        <w:pPr>
                          <w:rPr>
                            <w:rFonts w:ascii="Times New Roman" w:hAnsi="Times New Roman" w:cs="Times New Roman"/>
                            <w:lang w:val="kk-KZ"/>
                          </w:rPr>
                        </w:pPr>
                        <w:r w:rsidRPr="006A5A4C">
                          <w:rPr>
                            <w:rFonts w:ascii="Times New Roman" w:hAnsi="Times New Roman" w:cs="Times New Roman"/>
                            <w:lang w:val="kk-KZ"/>
                          </w:rPr>
                          <w:t xml:space="preserve">- </w:t>
                        </w:r>
                        <w:r w:rsidRPr="006A5A4C">
                          <w:rPr>
                            <w:rFonts w:ascii="Times New Roman" w:hAnsi="Times New Roman" w:cs="Times New Roman"/>
                            <w:sz w:val="20"/>
                            <w:szCs w:val="20"/>
                            <w:lang w:val="kk-KZ"/>
                          </w:rPr>
                          <w:t>залалды объектілерді бағалау үшін қолдануға болмайды</w:t>
                        </w:r>
                      </w:p>
                    </w:txbxContent>
                  </v:textbox>
                </v:rect>
                <v:rect id="Rectangle 8" o:spid="_x0000_s1032" style="position:absolute;left:8433;top:3365;width:1819;height:29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D15022" w:rsidRPr="006A5A4C" w:rsidRDefault="00D15022" w:rsidP="00D15022">
                        <w:pPr>
                          <w:rPr>
                            <w:rFonts w:ascii="Times New Roman" w:hAnsi="Times New Roman" w:cs="Times New Roman"/>
                            <w:sz w:val="20"/>
                            <w:szCs w:val="20"/>
                          </w:rPr>
                        </w:pPr>
                        <w:r w:rsidRPr="00D15022">
                          <w:t xml:space="preserve">- </w:t>
                        </w:r>
                        <w:r w:rsidRPr="006A5A4C">
                          <w:rPr>
                            <w:rFonts w:ascii="Times New Roman" w:hAnsi="Times New Roman" w:cs="Times New Roman"/>
                            <w:lang w:val="kk-KZ"/>
                          </w:rPr>
                          <w:t>т</w:t>
                        </w:r>
                        <w:proofErr w:type="spellStart"/>
                        <w:r w:rsidRPr="006A5A4C">
                          <w:rPr>
                            <w:rFonts w:ascii="Times New Roman" w:hAnsi="Times New Roman" w:cs="Times New Roman"/>
                          </w:rPr>
                          <w:t>абыс</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әкелетін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кез</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келген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объектілерді</w:t>
                        </w:r>
                        <w:proofErr w:type="spellEnd"/>
                        <w:r w:rsidRPr="006A5A4C">
                          <w:rPr>
                            <w:rFonts w:ascii="Times New Roman" w:hAnsi="Times New Roman" w:cs="Times New Roman"/>
                          </w:rPr>
                          <w:t xml:space="preserve"> </w:t>
                        </w:r>
                        <w:proofErr w:type="spellStart"/>
                        <w:proofErr w:type="gramStart"/>
                        <w:r w:rsidRPr="006A5A4C">
                          <w:rPr>
                            <w:rFonts w:ascii="Times New Roman" w:hAnsi="Times New Roman" w:cs="Times New Roman"/>
                          </w:rPr>
                          <w:t>ба</w:t>
                        </w:r>
                        <w:proofErr w:type="gramEnd"/>
                        <w:r w:rsidRPr="006A5A4C">
                          <w:rPr>
                            <w:rFonts w:ascii="Times New Roman" w:hAnsi="Times New Roman" w:cs="Times New Roman"/>
                          </w:rPr>
                          <w:t>ғалау</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үшін</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қолданылуы</w:t>
                        </w:r>
                        <w:proofErr w:type="spellEnd"/>
                        <w:r w:rsidRPr="006A5A4C">
                          <w:rPr>
                            <w:rFonts w:ascii="Times New Roman" w:hAnsi="Times New Roman" w:cs="Times New Roman"/>
                          </w:rPr>
                          <w:t xml:space="preserve"> </w:t>
                        </w:r>
                        <w:proofErr w:type="spellStart"/>
                        <w:r w:rsidRPr="006A5A4C">
                          <w:rPr>
                            <w:rFonts w:ascii="Times New Roman" w:hAnsi="Times New Roman" w:cs="Times New Roman"/>
                          </w:rPr>
                          <w:t>мүмкін</w:t>
                        </w:r>
                        <w:proofErr w:type="spellEnd"/>
                      </w:p>
                    </w:txbxContent>
                  </v:textbox>
                </v:rect>
                <v:group id="Group 9" o:spid="_x0000_s1033" style="position:absolute;left:4985;top:2342;width:178;height:200" coordorigin="4540,10905" coordsize="187,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line id="Line 10" o:spid="_x0000_s1034" style="position:absolute;visibility:visible;mso-wrap-style:square" from="4540,11009" to="4727,11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11" o:spid="_x0000_s1035" style="position:absolute;visibility:visible;mso-wrap-style:square" from="4621,10905" to="4621,11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group>
                <v:line id="Line 12" o:spid="_x0000_s1036" style="position:absolute;visibility:visible;mso-wrap-style:square" from="7706,2447" to="8596,2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Wtp8IAAADbAAAADwAAAGRycy9kb3ducmV2LnhtbERPS2sCMRC+F/ofwhR6q9n1oHU1irgI&#10;HmrBBz1PN+NmcTNZNnFN/30jFHqbj+85i1W0rRio941jBfkoA0FcOd1wreB82r69g/ABWWPrmBT8&#10;kIfV8vlpgYV2dz7QcAy1SCHsC1RgQugKKX1lyKIfuY44cRfXWwwJ9rXUPd5TuG3lOMsm0mLDqcFg&#10;RxtD1fV4swqmpjzIqSw/Tp/l0OSzuI9f3zOlXl/ieg4iUAz/4j/3Tqf5OTx+SQfI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fWtp8IAAADbAAAADwAAAAAAAAAAAAAA&#10;AAChAgAAZHJzL2Rvd25yZXYueG1sUEsFBgAAAAAEAAQA+QAAAJADAAAAAA==&#10;">
                  <v:stroke endarrow="block"/>
                </v:line>
                <v:line id="Line 13" o:spid="_x0000_s1037" style="position:absolute;visibility:visible;mso-wrap-style:square" from="3571,2741" to="3571,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4" o:spid="_x0000_s1038" style="position:absolute;visibility:visible;mso-wrap-style:square" from="6638,2741" to="6638,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uWS8IAAADbAAAADwAAAGRycy9kb3ducmV2LnhtbERP32vCMBB+F/wfwgl709QN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muWS8IAAADbAAAADwAAAAAAAAAAAAAA&#10;AAChAgAAZHJzL2Rvd25yZXYueG1sUEsFBgAAAAAEAAQA+QAAAJADAAAAAA==&#10;">
                  <v:stroke endarrow="block"/>
                </v:line>
                <v:line id="Line 15" o:spid="_x0000_s1039" style="position:absolute;visibility:visible;mso-wrap-style:square" from="9470,2741" to="9470,3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group>
            </w:pict>
          </mc:Fallback>
        </mc:AlternateContent>
      </w:r>
    </w:p>
    <w:p w:rsidR="00D15022" w:rsidRPr="006A5A4C" w:rsidRDefault="00D15022" w:rsidP="00D15022">
      <w:pPr>
        <w:spacing w:line="360" w:lineRule="auto"/>
        <w:ind w:firstLine="561"/>
        <w:jc w:val="both"/>
        <w:rPr>
          <w:lang w:val="kk-KZ"/>
        </w:rPr>
      </w:pPr>
    </w:p>
    <w:p w:rsidR="00D15022" w:rsidRPr="006A5A4C" w:rsidRDefault="00D15022" w:rsidP="00D15022">
      <w:pPr>
        <w:spacing w:line="360" w:lineRule="auto"/>
        <w:ind w:firstLine="561"/>
        <w:jc w:val="both"/>
        <w:rPr>
          <w:lang w:val="kk-KZ"/>
        </w:rPr>
      </w:pPr>
    </w:p>
    <w:p w:rsidR="00D15022" w:rsidRPr="006A5A4C" w:rsidRDefault="00D15022" w:rsidP="00D15022">
      <w:pPr>
        <w:tabs>
          <w:tab w:val="left" w:pos="5743"/>
        </w:tabs>
        <w:spacing w:line="360" w:lineRule="auto"/>
        <w:ind w:firstLine="561"/>
        <w:jc w:val="both"/>
        <w:rPr>
          <w:lang w:val="kk-KZ"/>
        </w:rPr>
      </w:pPr>
      <w:r w:rsidRPr="006A5A4C">
        <w:rPr>
          <w:lang w:val="kk-KZ"/>
        </w:rPr>
        <w:tab/>
      </w:r>
    </w:p>
    <w:p w:rsidR="00D15022" w:rsidRPr="006A5A4C" w:rsidRDefault="00D15022" w:rsidP="00D15022">
      <w:pPr>
        <w:spacing w:line="360" w:lineRule="auto"/>
        <w:ind w:firstLine="561"/>
        <w:jc w:val="both"/>
        <w:rPr>
          <w:lang w:val="kk-KZ"/>
        </w:rPr>
      </w:pPr>
    </w:p>
    <w:p w:rsidR="00D15022" w:rsidRPr="006A5A4C" w:rsidRDefault="00D15022" w:rsidP="00D15022">
      <w:pPr>
        <w:spacing w:line="360" w:lineRule="auto"/>
        <w:ind w:firstLine="561"/>
        <w:jc w:val="both"/>
        <w:rPr>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Default="00D15022" w:rsidP="007E4B5A">
      <w:pPr>
        <w:spacing w:after="0" w:line="240" w:lineRule="auto"/>
        <w:ind w:firstLine="708"/>
        <w:jc w:val="center"/>
        <w:rPr>
          <w:rFonts w:ascii="Times New Roman" w:hAnsi="Times New Roman" w:cs="Times New Roman"/>
          <w:sz w:val="28"/>
          <w:szCs w:val="28"/>
          <w:lang w:val="kk-KZ"/>
        </w:rPr>
      </w:pPr>
      <w:r w:rsidRPr="00D15022">
        <w:rPr>
          <w:rFonts w:ascii="Times New Roman" w:hAnsi="Times New Roman" w:cs="Times New Roman"/>
          <w:sz w:val="28"/>
          <w:szCs w:val="28"/>
          <w:lang w:val="kk-KZ"/>
        </w:rPr>
        <w:t xml:space="preserve">Сурет </w:t>
      </w:r>
      <w:r w:rsidR="006A5A4C">
        <w:rPr>
          <w:rFonts w:ascii="Times New Roman" w:hAnsi="Times New Roman" w:cs="Times New Roman"/>
          <w:sz w:val="28"/>
          <w:szCs w:val="28"/>
          <w:lang w:val="kk-KZ"/>
        </w:rPr>
        <w:t>1</w:t>
      </w:r>
      <w:r w:rsidRPr="00D15022">
        <w:rPr>
          <w:rFonts w:ascii="Times New Roman" w:hAnsi="Times New Roman" w:cs="Times New Roman"/>
          <w:sz w:val="28"/>
          <w:szCs w:val="28"/>
          <w:lang w:val="kk-KZ"/>
        </w:rPr>
        <w:t>- т</w:t>
      </w:r>
      <w:r w:rsidR="007E4B5A">
        <w:rPr>
          <w:rFonts w:ascii="Times New Roman" w:hAnsi="Times New Roman" w:cs="Times New Roman"/>
          <w:sz w:val="28"/>
          <w:szCs w:val="28"/>
          <w:lang w:val="kk-KZ"/>
        </w:rPr>
        <w:t>абыстық</w:t>
      </w:r>
      <w:r w:rsidRPr="00D15022">
        <w:rPr>
          <w:rFonts w:ascii="Times New Roman" w:hAnsi="Times New Roman" w:cs="Times New Roman"/>
          <w:sz w:val="28"/>
          <w:szCs w:val="28"/>
          <w:lang w:val="kk-KZ"/>
        </w:rPr>
        <w:t xml:space="preserve"> тәсілдің артықшылықтары мен кемшіліктері</w:t>
      </w:r>
    </w:p>
    <w:p w:rsidR="00D15022" w:rsidRDefault="00D15022" w:rsidP="00D15022">
      <w:pPr>
        <w:spacing w:after="0" w:line="240" w:lineRule="auto"/>
        <w:ind w:firstLine="708"/>
        <w:jc w:val="both"/>
        <w:rPr>
          <w:rFonts w:ascii="Times New Roman" w:hAnsi="Times New Roman" w:cs="Times New Roman"/>
          <w:sz w:val="28"/>
          <w:szCs w:val="28"/>
          <w:lang w:val="kk-KZ"/>
        </w:rPr>
      </w:pP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Дисконтталған ақша ағындарының әдісін, егер:</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болашақ ақша ағындары ағымдағы ағындардан айтарлықтай ерекшеленеді;</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болжамды ақша ағындары (объектінің кірістері) оң мәндер болып табылады;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Әдістің артықшылықтары:</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кәсіпорынның құнын бағалау болашақ күтілетін кірістерге негізделген;</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нарықтағы жағдайды дисконт мөлшерлемесі арқылы ескереді;</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15022">
        <w:rPr>
          <w:rFonts w:ascii="Times New Roman" w:hAnsi="Times New Roman" w:cs="Times New Roman"/>
          <w:sz w:val="28"/>
          <w:szCs w:val="28"/>
          <w:lang w:val="kk-KZ"/>
        </w:rPr>
        <w:t>инвестиция тәуекелін ескеруге мүмкіндік береді.</w:t>
      </w:r>
    </w:p>
    <w:p w:rsid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Бұл әдіс болашақ ақша ағындарының ағымдағы құнын табуға негізделген.</w:t>
      </w:r>
    </w:p>
    <w:p w:rsidR="00D15022" w:rsidRPr="00D15022" w:rsidRDefault="00D15022" w:rsidP="00D15022">
      <w:pPr>
        <w:spacing w:after="0" w:line="240" w:lineRule="auto"/>
        <w:ind w:firstLine="708"/>
        <w:jc w:val="both"/>
        <w:rPr>
          <w:rFonts w:ascii="Times New Roman" w:hAnsi="Times New Roman" w:cs="Times New Roman"/>
          <w:sz w:val="28"/>
          <w:szCs w:val="28"/>
          <w:lang w:val="kk-KZ"/>
        </w:rPr>
      </w:pPr>
      <w:r w:rsidRPr="00D15022">
        <w:rPr>
          <w:rFonts w:ascii="Times New Roman" w:hAnsi="Times New Roman" w:cs="Times New Roman"/>
          <w:sz w:val="28"/>
          <w:szCs w:val="28"/>
          <w:lang w:val="kk-KZ"/>
        </w:rPr>
        <w:t xml:space="preserve">Тікелей капиталдандыру әдісі, егер кәсіпорынның болашақ кірістері тұрақты және болжамды өсу қарқынымен сипатталса және кірістер айтарлықтай оң мәндер болса қолданылады, яғни бизнес тұрақты дамиды. Бұл әдістің мәні жыл сайынғы кірістердің мөлшерін және осы кірістерге </w:t>
      </w:r>
      <w:r w:rsidRPr="00D15022">
        <w:rPr>
          <w:rFonts w:ascii="Times New Roman" w:hAnsi="Times New Roman" w:cs="Times New Roman"/>
          <w:sz w:val="28"/>
          <w:szCs w:val="28"/>
          <w:lang w:val="kk-KZ"/>
        </w:rPr>
        <w:lastRenderedPageBreak/>
        <w:t>сәйкес келетін капиталдандыру мөлшерлемесін анықтау болып табылады, соның негізінде кәсіпорынның меншікті капиталының нарықтық құны - жылдық кірістердің капиталдандыру мөлшерлемесіне қатынасы ретінде есептеледі. Бұл әдістің мәні арақатынаспен көрінеді, кәсіпорынның меншікті капиталының құны = капиталдандыру коэффициентіне бөлінген таза пайда.</w:t>
      </w:r>
    </w:p>
    <w:sectPr w:rsidR="00D15022" w:rsidRPr="00D150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022"/>
    <w:rsid w:val="00391176"/>
    <w:rsid w:val="00420E7A"/>
    <w:rsid w:val="006A5A4C"/>
    <w:rsid w:val="007E4B5A"/>
    <w:rsid w:val="00D15022"/>
    <w:rsid w:val="00D463C0"/>
    <w:rsid w:val="00E637AD"/>
    <w:rsid w:val="00FD72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575</Words>
  <Characters>3283</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9</cp:revision>
  <dcterms:created xsi:type="dcterms:W3CDTF">2021-11-11T06:47:00Z</dcterms:created>
  <dcterms:modified xsi:type="dcterms:W3CDTF">2023-04-04T08:15:00Z</dcterms:modified>
</cp:coreProperties>
</file>